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EB" w:rsidRDefault="0084318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Описание опыта новых форм воспитательной деятельности</w:t>
      </w:r>
    </w:p>
    <w:p w:rsidR="003E2CEB" w:rsidRDefault="0084318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«Новые формы воспитательных практик»</w:t>
      </w:r>
    </w:p>
    <w:p w:rsidR="003E2CEB" w:rsidRDefault="00144ACA" w:rsidP="00FA276D">
      <w:pPr>
        <w:pStyle w:val="c1"/>
        <w:shd w:val="clear" w:color="auto" w:fill="FFFFFF"/>
        <w:spacing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84318B">
        <w:rPr>
          <w:color w:val="000000"/>
          <w:sz w:val="28"/>
          <w:szCs w:val="28"/>
        </w:rPr>
        <w:t>еда</w:t>
      </w:r>
      <w:r>
        <w:rPr>
          <w:color w:val="000000"/>
          <w:sz w:val="28"/>
          <w:szCs w:val="28"/>
        </w:rPr>
        <w:t>гог-организатор Габдрахманова Г.Г.</w:t>
      </w:r>
      <w:r w:rsidR="0084318B">
        <w:rPr>
          <w:color w:val="000000"/>
          <w:sz w:val="28"/>
          <w:szCs w:val="28"/>
        </w:rPr>
        <w:t>,</w:t>
      </w:r>
    </w:p>
    <w:p w:rsidR="00FA276D" w:rsidRDefault="00144ACA" w:rsidP="00FA276D">
      <w:pPr>
        <w:ind w:left="974" w:right="98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Участник </w:t>
      </w:r>
      <w:r w:rsidR="00FA276D">
        <w:rPr>
          <w:color w:val="000000"/>
          <w:sz w:val="28"/>
          <w:szCs w:val="28"/>
        </w:rPr>
        <w:t xml:space="preserve">конкурса профессионального мастерства </w:t>
      </w:r>
      <w:r w:rsidR="002F3806">
        <w:rPr>
          <w:rFonts w:ascii="Times New Roman" w:hAnsi="Times New Roman" w:cs="Times New Roman"/>
          <w:sz w:val="28"/>
          <w:szCs w:val="28"/>
        </w:rPr>
        <w:t>«Воспитать человека-2023»</w:t>
      </w:r>
      <w:bookmarkStart w:id="0" w:name="_GoBack"/>
      <w:bookmarkEnd w:id="0"/>
      <w:r w:rsidR="00FA276D">
        <w:rPr>
          <w:rFonts w:ascii="Times New Roman" w:hAnsi="Times New Roman" w:cs="Times New Roman"/>
          <w:sz w:val="28"/>
          <w:szCs w:val="28"/>
        </w:rPr>
        <w:t>.</w:t>
      </w:r>
    </w:p>
    <w:p w:rsidR="00FA276D" w:rsidRDefault="00FA276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Современный процесс воспитания – важная составляющая современной школы. С внедрением ФГОС учащийся школы по завершению обучения должен стать разносторонне развитой личностью, способный решать поставленные задачи, не бояться трудностей, умеющий планировать свою деятельность и способный предсказать её результат. 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ориентировано на достижение определённого идеала, т. е. образа человека, имеющего приоритетное значение для общества в конкретно</w:t>
      </w:r>
      <w:r>
        <w:rPr>
          <w:rFonts w:ascii="Times New Roman" w:hAnsi="Times New Roman" w:cs="Times New Roman"/>
          <w:sz w:val="28"/>
          <w:szCs w:val="28"/>
        </w:rPr>
        <w:noBreakHyphen/>
        <w:t>исторических социокультурных условиях</w:t>
      </w:r>
      <w:r>
        <w:rPr>
          <w:rStyle w:val="FootnoteAnchor"/>
          <w:rFonts w:ascii="Times New Roman" w:hAnsi="Times New Roman" w:cs="Times New Roman"/>
          <w:sz w:val="28"/>
          <w:szCs w:val="28"/>
        </w:rPr>
        <w:footnoteReference w:id="2"/>
      </w:r>
      <w:r>
        <w:rPr>
          <w:rFonts w:ascii="Times New Roman" w:hAnsi="Times New Roman" w:cs="Times New Roman"/>
          <w:sz w:val="28"/>
          <w:szCs w:val="28"/>
        </w:rPr>
        <w:t>. Таким образом, современная школа призвана обеспечивать духовно</w:t>
      </w:r>
      <w:r>
        <w:rPr>
          <w:rFonts w:ascii="Times New Roman" w:hAnsi="Times New Roman" w:cs="Times New Roman"/>
          <w:sz w:val="28"/>
          <w:szCs w:val="28"/>
        </w:rPr>
        <w:noBreakHyphen/>
        <w:t>нравственное развитие и воспитание личности обучающегося, его становление и развитие как гражданина своего государства, формированию национальных и общечеловеческих ценностей.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свете данных требований в МБОУ </w:t>
      </w:r>
      <w:r w:rsidR="00FA276D">
        <w:rPr>
          <w:rFonts w:ascii="Times New Roman" w:hAnsi="Times New Roman" w:cs="Times New Roman"/>
          <w:sz w:val="28"/>
          <w:szCs w:val="28"/>
        </w:rPr>
        <w:t>«Верхне-Тимерлековская</w:t>
      </w:r>
      <w:r>
        <w:rPr>
          <w:rFonts w:ascii="Times New Roman" w:hAnsi="Times New Roman" w:cs="Times New Roman"/>
          <w:sz w:val="28"/>
          <w:szCs w:val="28"/>
        </w:rPr>
        <w:t>СОШ «Школе будущего» с самого начала её образования внедряется проектный подход как в обучении, так и в воспитании школьников. Актуальность метода в воспитании очевидна. Это связано с тем, что проектная деятельность способствует развитию у детей самостоятельности, мышления, творческих возможностей, навыков самоорганизации, созидания и сотрудничества. Данные качества личности очень важны для успешной социализации ребенка в современном мире.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свете современных реалий – школа становится уже не столько источником знаний, сколько пространством для развития личности, </w:t>
      </w:r>
      <w:r>
        <w:rPr>
          <w:rFonts w:ascii="Times New Roman" w:hAnsi="Times New Roman" w:cs="Times New Roman"/>
          <w:sz w:val="28"/>
          <w:szCs w:val="28"/>
        </w:rPr>
        <w:lastRenderedPageBreak/>
        <w:t>соответственно, процесс воспитание необходимо выстраивать исходя их потребностей общества.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Цель воспитания в нашей школе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iCs/>
          <w:sz w:val="28"/>
          <w:szCs w:val="28"/>
        </w:rPr>
        <w:t>личностное развитие школьников, которая проявляется в усвоении ими знаний основных норм, которые общество выработало на основе этих ценностей (то есть, в усвоении ими социально значимых знаний); в развитии их позитивного отношения к этим общественным ценностям (то есть в развитии их социально значимых отношений);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Достижению поставленной цели воспитания школьников будет способствовать решение следующих основных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задач: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вовлекать школьников в кружки, секции, клубы, студии и иные объединения, работающие по школьным программам внеурочной деятельности и дополнительного образования, реализовывать их воспитательные возможности;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организовывать в школе волонтерскую деятельность и привлекать к ней школьников для освоения ими новых видов социально значимой деятельности;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организовать работу школьных бумажных и электронных медиа, реализовывать их воспитательный потенциал; 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развивать предметно-эстетическую среду школы и реализовывать ее воспитательные возможности;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3E2CEB" w:rsidRDefault="0084318B">
      <w:pPr>
        <w:numPr>
          <w:ilvl w:val="0"/>
          <w:numId w:val="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развивать социальное </w:t>
      </w:r>
      <w:r w:rsidR="00FA276D">
        <w:rPr>
          <w:rFonts w:ascii="Times New Roman" w:hAnsi="Times New Roman" w:cs="Times New Roman"/>
          <w:iCs/>
          <w:sz w:val="28"/>
          <w:szCs w:val="28"/>
        </w:rPr>
        <w:t>партнерство школы и организаций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Проектный подход гармонично сочетает учебную деятельность, в рамках которой формируются базовые знания, умения и навыки, с деятельностью творческой, исследовательской, связанной с развитием индивидуальных задатков учащихся, их познавательной активностью, способностью решать нестандартные задачи.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Каждое мероприятие в школе – это событие, в организации которого принимают участие как педагоги, так и учащиеся школы. В итоге получается эффективный тандем, а мероприятие проходит с пользой для обеих сторон.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традициями воспитания в МБОУ</w:t>
      </w:r>
      <w:r w:rsidR="00FA276D">
        <w:rPr>
          <w:rFonts w:ascii="Times New Roman" w:hAnsi="Times New Roman" w:cs="Times New Roman"/>
          <w:sz w:val="28"/>
          <w:szCs w:val="28"/>
        </w:rPr>
        <w:t xml:space="preserve"> «Верхне-Тимерлековская</w:t>
      </w:r>
      <w:r>
        <w:rPr>
          <w:rFonts w:ascii="Times New Roman" w:hAnsi="Times New Roman" w:cs="Times New Roman"/>
          <w:sz w:val="28"/>
          <w:szCs w:val="28"/>
        </w:rPr>
        <w:t xml:space="preserve"> СОШ</w:t>
      </w:r>
      <w:r w:rsidR="00FA276D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«Школа будущего» являются: 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годовой цикл ключевых общешкольных дел, связанных с важнейшими историческими датами и направлениями воспитательной деятельности, являющихся приоритетными для школы, через которые осуществляется интеграция воспитательных усилий педагогов.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школе создаются такие условия, чтобы по мере взросления ребенка        увеличивалась и его роль в таких совместных делах (от пассивного наблюдателя до организатора);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в проведении общешкольных дел присутствует дружественная соревновательность между классами и максимально поощряется конструктивное межклассное и межвозрастное взаимодействие школьников; 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Инновационность опыта заключается в использовании проектного подхода как основной формой работы со школьным ученическим самоуправлением. Традиционными стали собрания «Совета старшеклассников» в неформальной обстановке при директоре школы – «Пицца с директором», где с помощью технологии «</w:t>
      </w:r>
      <w:r>
        <w:rPr>
          <w:rFonts w:ascii="Times New Roman" w:hAnsi="Times New Roman" w:cs="Times New Roman"/>
          <w:sz w:val="28"/>
          <w:szCs w:val="28"/>
          <w:lang w:val="en-US"/>
        </w:rPr>
        <w:t>Scrum</w:t>
      </w:r>
      <w:r>
        <w:rPr>
          <w:rFonts w:ascii="Times New Roman" w:hAnsi="Times New Roman" w:cs="Times New Roman"/>
          <w:sz w:val="28"/>
          <w:szCs w:val="28"/>
        </w:rPr>
        <w:t>» определяются основные и текущие задачи работы. Школьники намного лучше педагогов понимают, как улучшить окружающую их среду, им намного проще понять, что на сегодняшний день актуально для реализации в качестве проекта. Данная форма дает им свободу действий и самовыражения. В старшей школе «Проектная деятельность» стала учебным предметом и является частью индивидуальной образовательной траектории.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наиболее интересных проектов, реализованных в школе: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«Школьный коворкинг» ( В широком смысле подход к организации труда людей с разной занятостью в общем пространстве);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Зарядка телефонов «Альтернативные источники энергии»;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Школьное радио «Радио будущих»;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Изменение дизайна среды школьных рекреаций «Подоконники-скамейки»;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дренажной системы на спортивной площадке школы;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«Энергетически эффективный спортзал» и т.д.</w:t>
      </w:r>
    </w:p>
    <w:p w:rsidR="003E2CEB" w:rsidRDefault="0084318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Проектный подход стал эффективным инструментом в работе педагогов нашей школы, как для реализации учебных целей задач, так и воспитательных. Как показывает практика внедрения данного подхода,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деятельности школьников приобретают особенную ценность и значимость, так как были достигнуты самостоятельно. </w:t>
      </w:r>
    </w:p>
    <w:p w:rsidR="003E2CEB" w:rsidRDefault="003E2CE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E2CEB" w:rsidRDefault="003E2CE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E2CEB" w:rsidSect="003E2CEB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CEB" w:rsidRDefault="003E2CEB" w:rsidP="003E2CEB">
      <w:pPr>
        <w:spacing w:after="0" w:line="240" w:lineRule="auto"/>
      </w:pPr>
      <w:r>
        <w:separator/>
      </w:r>
    </w:p>
  </w:endnote>
  <w:endnote w:type="continuationSeparator" w:id="1">
    <w:p w:rsidR="003E2CEB" w:rsidRDefault="003E2CEB" w:rsidP="003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CEB" w:rsidRDefault="0084318B">
      <w:pPr>
        <w:rPr>
          <w:sz w:val="12"/>
        </w:rPr>
      </w:pPr>
      <w:r>
        <w:separator/>
      </w:r>
    </w:p>
  </w:footnote>
  <w:footnote w:type="continuationSeparator" w:id="1">
    <w:p w:rsidR="003E2CEB" w:rsidRDefault="0084318B">
      <w:pPr>
        <w:rPr>
          <w:sz w:val="12"/>
        </w:rPr>
      </w:pPr>
      <w:r>
        <w:continuationSeparator/>
      </w:r>
    </w:p>
  </w:footnote>
  <w:footnote w:id="2">
    <w:p w:rsidR="003E2CEB" w:rsidRDefault="0084318B">
      <w:pPr>
        <w:pStyle w:val="10"/>
      </w:pPr>
      <w:r>
        <w:rPr>
          <w:rStyle w:val="FootnoteCharacters"/>
        </w:rPr>
        <w:footnoteRef/>
      </w:r>
      <w:r>
        <w:t>А.Я. Данилюк. «Концепция духовно-нравственного развития и воспитания личности гражданина России»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E2EFE"/>
    <w:multiLevelType w:val="multilevel"/>
    <w:tmpl w:val="335222C0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48EF39CA"/>
    <w:multiLevelType w:val="multilevel"/>
    <w:tmpl w:val="55E8027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2CEB"/>
    <w:rsid w:val="00144ACA"/>
    <w:rsid w:val="00217192"/>
    <w:rsid w:val="002F3806"/>
    <w:rsid w:val="003E2CEB"/>
    <w:rsid w:val="0084318B"/>
    <w:rsid w:val="0096782F"/>
    <w:rsid w:val="00FA2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CE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A81998"/>
    <w:rPr>
      <w:sz w:val="20"/>
      <w:szCs w:val="20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A81998"/>
    <w:rPr>
      <w:vertAlign w:val="superscript"/>
    </w:rPr>
  </w:style>
  <w:style w:type="character" w:customStyle="1" w:styleId="FootnoteAnchor">
    <w:name w:val="Footnote Anchor"/>
    <w:rsid w:val="003E2CEB"/>
    <w:rPr>
      <w:vertAlign w:val="superscript"/>
    </w:rPr>
  </w:style>
  <w:style w:type="character" w:customStyle="1" w:styleId="EndnoteAnchor">
    <w:name w:val="Endnote Anchor"/>
    <w:rsid w:val="003E2CEB"/>
    <w:rPr>
      <w:vertAlign w:val="superscript"/>
    </w:rPr>
  </w:style>
  <w:style w:type="character" w:customStyle="1" w:styleId="EndnoteCharacters">
    <w:name w:val="Endnote Characters"/>
    <w:qFormat/>
    <w:rsid w:val="003E2CEB"/>
  </w:style>
  <w:style w:type="paragraph" w:customStyle="1" w:styleId="Heading">
    <w:name w:val="Heading"/>
    <w:basedOn w:val="a"/>
    <w:next w:val="a4"/>
    <w:qFormat/>
    <w:rsid w:val="003E2CEB"/>
    <w:pPr>
      <w:keepNext/>
      <w:spacing w:before="240" w:after="120"/>
    </w:pPr>
    <w:rPr>
      <w:rFonts w:ascii="Liberation Sans" w:eastAsia="Noto Sans SC Regular" w:hAnsi="Liberation Sans" w:cs="Noto Sans Devanagari"/>
      <w:sz w:val="28"/>
      <w:szCs w:val="28"/>
    </w:rPr>
  </w:style>
  <w:style w:type="paragraph" w:styleId="a4">
    <w:name w:val="Body Text"/>
    <w:basedOn w:val="a"/>
    <w:rsid w:val="003E2CEB"/>
    <w:pPr>
      <w:spacing w:after="140" w:line="276" w:lineRule="auto"/>
    </w:pPr>
  </w:style>
  <w:style w:type="paragraph" w:styleId="a5">
    <w:name w:val="List"/>
    <w:basedOn w:val="a4"/>
    <w:rsid w:val="003E2CEB"/>
    <w:rPr>
      <w:rFonts w:cs="Noto Sans Devanagari"/>
    </w:rPr>
  </w:style>
  <w:style w:type="paragraph" w:customStyle="1" w:styleId="1">
    <w:name w:val="Название объекта1"/>
    <w:basedOn w:val="a"/>
    <w:qFormat/>
    <w:rsid w:val="003E2CEB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a"/>
    <w:qFormat/>
    <w:rsid w:val="003E2CEB"/>
    <w:pPr>
      <w:suppressLineNumbers/>
    </w:pPr>
    <w:rPr>
      <w:rFonts w:cs="Noto Sans Devanagari"/>
    </w:rPr>
  </w:style>
  <w:style w:type="paragraph" w:customStyle="1" w:styleId="10">
    <w:name w:val="Текст сноски1"/>
    <w:basedOn w:val="a"/>
    <w:uiPriority w:val="99"/>
    <w:semiHidden/>
    <w:unhideWhenUsed/>
    <w:rsid w:val="00A81998"/>
    <w:pPr>
      <w:spacing w:after="0" w:line="240" w:lineRule="auto"/>
    </w:pPr>
    <w:rPr>
      <w:sz w:val="20"/>
      <w:szCs w:val="20"/>
    </w:rPr>
  </w:style>
  <w:style w:type="paragraph" w:customStyle="1" w:styleId="c1">
    <w:name w:val="c1"/>
    <w:basedOn w:val="a"/>
    <w:qFormat/>
    <w:rsid w:val="00571E1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C83520-0CB6-4F22-930A-B4AFED687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2</cp:revision>
  <dcterms:created xsi:type="dcterms:W3CDTF">2023-02-16T06:38:00Z</dcterms:created>
  <dcterms:modified xsi:type="dcterms:W3CDTF">2023-02-16T06:38:00Z</dcterms:modified>
  <dc:language>en-US</dc:language>
</cp:coreProperties>
</file>